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Vapaaoppilaspaikkahakemus</w:t>
      </w:r>
    </w:p>
    <w:tbl>
      <w:tblPr>
        <w:tblW w:w="100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1"/>
        <w:gridCol w:w="2963"/>
        <w:gridCol w:w="2318"/>
        <w:gridCol w:w="2904"/>
      </w:tblGrid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Harrastajan nimi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2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Harrastajan syntym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aika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Joukkue/harrasteryhm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Kotona asuvien sisarusten syntym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vuodet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Harrastavat sisarukset Illusionissa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Huoltaja 1 nimi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Osoite, mik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li eri kuin voimistelijan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Ammatti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Puhelinnumero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Nettotulot/kk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Huoltaja 2 nimi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Osoite, mik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li eri kuin voimistelijan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Ammatti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Puhelinnumero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Nettotulot/kk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Muut veronalaiset tulot netto/kk yhteens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Muut verovapaat tulot netto/kk yhteens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89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Vapaamuotoinen selvitys tilanteesta, joka on johtanut vapaaoppilaspaikan hakemiseen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Hakemuksen t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ytt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n nimi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4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Hakemuksen t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ytt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n s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hk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postiosoite</w:t>
            </w:r>
          </w:p>
        </w:tc>
        <w:tc>
          <w:tcPr>
            <w:tcW w:type="dxa" w:w="52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324" w:hanging="324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ind w:left="216" w:hanging="216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ind w:left="108" w:hanging="108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Vapaaoppilaspaikkahakemus tulee toimittaa osoitteeseen toimisto@illusion.fi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Hakukriteerit: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Illusion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nt</w:t>
      </w:r>
      <w:r>
        <w:rPr>
          <w:rFonts w:ascii="Arial" w:hAnsi="Arial" w:hint="default"/>
          <w:sz w:val="24"/>
          <w:szCs w:val="24"/>
          <w:rtl w:val="0"/>
        </w:rPr>
        <w:t xml:space="preserve">ää </w:t>
      </w:r>
      <w:r>
        <w:rPr>
          <w:rFonts w:ascii="Arial" w:hAnsi="Arial"/>
          <w:sz w:val="24"/>
          <w:szCs w:val="24"/>
          <w:rtl w:val="0"/>
        </w:rPr>
        <w:t>vapaaoppilaspaikkoja kausittain seuran taloudellisesta tilanteesta riippuen. Paikkaa voivat hakea perheet, jotka kokevat tarvitsevansa taloudellista tukea lasten harrastamiseen. Vapaaoppilaspaikat voidaan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s j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</w:t>
      </w:r>
      <w:r>
        <w:rPr>
          <w:rFonts w:ascii="Arial" w:hAnsi="Arial" w:hint="default"/>
          <w:sz w:val="24"/>
          <w:szCs w:val="24"/>
          <w:rtl w:val="0"/>
        </w:rPr>
        <w:t xml:space="preserve">ää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ytt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, jos hakukriteerit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ytt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vi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hakemuksia ei vastaanoteta riitt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sti.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Paikan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miseen vaikuttavat mm. perheen taloudellinen tilanne, perheen koko, seurassa harrastavien perheen lasten m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sek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 xml:space="preserve">perheelle aiheutuvat kokonaiskustannukset harrastuksesta.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Kirjalliset dokumentit, kuten palkkatodistukset tai mahdollinen toimeentulotukip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s katsotaan eduksi hakemusta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sitelless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. Dokumenttien toimittaminen ei ole kuitenkaan pakollista.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Hakuehdot: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Vapaaoppilaspaikka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nnet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>n aina yhdeksi syys- tai kev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tkaudeksi. Jokaisesta kaudesta tulee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ytt</w:t>
      </w:r>
      <w:r>
        <w:rPr>
          <w:rFonts w:ascii="Arial" w:hAnsi="Arial" w:hint="default"/>
          <w:sz w:val="24"/>
          <w:szCs w:val="24"/>
          <w:rtl w:val="0"/>
        </w:rPr>
        <w:t xml:space="preserve">ää </w:t>
      </w:r>
      <w:r>
        <w:rPr>
          <w:rFonts w:ascii="Arial" w:hAnsi="Arial"/>
          <w:sz w:val="24"/>
          <w:szCs w:val="24"/>
          <w:rtl w:val="0"/>
        </w:rPr>
        <w:t>erillinen hakemus. Seura tekee paikan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misest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aina kausittain uuden p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ksen. Vapaaoppilaalle voidaan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nt</w:t>
      </w:r>
      <w:r>
        <w:rPr>
          <w:rFonts w:ascii="Arial" w:hAnsi="Arial" w:hint="default"/>
          <w:sz w:val="24"/>
          <w:szCs w:val="24"/>
          <w:rtl w:val="0"/>
        </w:rPr>
        <w:t xml:space="preserve">ää </w:t>
      </w:r>
      <w:r>
        <w:rPr>
          <w:rFonts w:ascii="Arial" w:hAnsi="Arial"/>
          <w:sz w:val="24"/>
          <w:szCs w:val="24"/>
          <w:rtl w:val="0"/>
        </w:rPr>
        <w:t>osittainen tai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ysi vapautus joukkueen tai ryhm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n valmennus- tai harrastusmaksusta.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Kaikki hakemukset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sitell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>n luottamuksellisesti, eik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hakijoiden tai vapaaoppilaspaikan saaneiden nimi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julkaista. Seura on yhteydess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suoraan perheeseen, jolle vapaaoppilaspaikka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nnet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</w:rPr>
        <w:t xml:space="preserve">n.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</w:pPr>
      <w:r>
        <w:rPr>
          <w:rFonts w:ascii="Arial" w:hAnsi="Arial"/>
          <w:sz w:val="24"/>
          <w:szCs w:val="24"/>
          <w:rtl w:val="0"/>
        </w:rPr>
        <w:t>Hakemus tulee j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</w:t>
      </w:r>
      <w:r>
        <w:rPr>
          <w:rFonts w:ascii="Arial" w:hAnsi="Arial" w:hint="default"/>
          <w:sz w:val="24"/>
          <w:szCs w:val="24"/>
          <w:rtl w:val="0"/>
        </w:rPr>
        <w:t xml:space="preserve">ää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hk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 xml:space="preserve">postitse osoitteeseen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"mailto:metti.pelkonen@illusion.fi"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metti.pelkonen@illusion.fi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tai postitse Misukankuja 6, 40800 Vaajakoski.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ss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hetettyj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hakemuksia ei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sitell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ensimm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isess</w:t>
      </w:r>
      <w:r>
        <w:rPr>
          <w:rFonts w:ascii="Arial" w:hAnsi="Arial" w:hint="default"/>
          <w:sz w:val="24"/>
          <w:szCs w:val="24"/>
          <w:rtl w:val="0"/>
        </w:rPr>
        <w:t xml:space="preserve">ä </w:t>
      </w:r>
      <w:r>
        <w:rPr>
          <w:rFonts w:ascii="Arial" w:hAnsi="Arial"/>
          <w:sz w:val="24"/>
          <w:szCs w:val="24"/>
          <w:rtl w:val="0"/>
        </w:rPr>
        <w:t>vaiheessa. Jos tukirahaa j</w:t>
      </w:r>
      <w:r>
        <w:rPr>
          <w:rFonts w:ascii="Arial" w:hAnsi="Arial" w:hint="default"/>
          <w:sz w:val="24"/>
          <w:szCs w:val="24"/>
          <w:rtl w:val="0"/>
        </w:rPr>
        <w:t>ää</w:t>
      </w:r>
      <w:r>
        <w:rPr>
          <w:rFonts w:ascii="Arial" w:hAnsi="Arial"/>
          <w:sz w:val="24"/>
          <w:szCs w:val="24"/>
          <w:rtl w:val="0"/>
          <w:lang w:val="fr-FR"/>
        </w:rPr>
        <w:t>, otamme my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s hakuajan ulkopuolella hakemuksia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sitelt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ksi. </w:t>
      </w:r>
    </w:p>
    <w:sectPr>
      <w:headerReference w:type="default" r:id="rId4"/>
      <w:footerReference w:type="default" r:id="rId5"/>
      <w:pgSz w:w="11900" w:h="16840" w:orient="portrait"/>
      <w:pgMar w:top="1418" w:right="1134" w:bottom="1418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Rounded MT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320"/>
        <w:tab w:val="right" w:pos="8640"/>
      </w:tabs>
      <w:rPr>
        <w:rFonts w:ascii="Arial" w:hAnsi="Arial"/>
        <w:b w:val="1"/>
        <w:bCs w:val="1"/>
        <w:kern w:val="0"/>
        <w:sz w:val="24"/>
        <w:szCs w:val="24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564515</wp:posOffset>
              </wp:positionV>
              <wp:extent cx="6629401" cy="0"/>
              <wp:effectExtent l="0" t="0" r="0" b="0"/>
              <wp:wrapNone/>
              <wp:docPr id="1073741826" name="officeArt object" descr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7.7pt;margin-top:44.5pt;width:52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10052049</wp:posOffset>
              </wp:positionV>
              <wp:extent cx="6629401" cy="0"/>
              <wp:effectExtent l="0" t="0" r="0" b="0"/>
              <wp:wrapNone/>
              <wp:docPr id="1073741827" name="officeArt object" descr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7.7pt;margin-top:791.5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b w:val="1"/>
        <w:bCs w:val="1"/>
        <w:kern w:val="0"/>
        <w:sz w:val="24"/>
        <w:szCs w:val="24"/>
      </w:rPr>
      <w:drawing xmlns:a="http://schemas.openxmlformats.org/drawingml/2006/main">
        <wp:inline distT="0" distB="0" distL="0" distR="0">
          <wp:extent cx="470373" cy="470373"/>
          <wp:effectExtent l="0" t="0" r="0" b="0"/>
          <wp:docPr id="1073741825" name="officeArt object" descr="illusion_icon_black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llusion_icon_black_transparent.png" descr="illusion_icon_black_transparen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373" cy="4703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tabs>
        <w:tab w:val="center" w:pos="4320"/>
        <w:tab w:val="right" w:pos="8640"/>
      </w:tabs>
      <w:jc w:val="right"/>
      <w:rPr>
        <w:rFonts w:ascii="Arial" w:hAnsi="Arial"/>
        <w:b w:val="1"/>
        <w:bCs w:val="1"/>
        <w:outline w:val="0"/>
        <w:color w:val="70ad47"/>
        <w:kern w:val="0"/>
        <w:sz w:val="24"/>
        <w:szCs w:val="24"/>
        <w:u w:color="70ad47"/>
        <w14:textFill>
          <w14:solidFill>
            <w14:srgbClr w14:val="70AD47"/>
          </w14:solidFill>
        </w14:textFill>
      </w:rPr>
    </w:pPr>
  </w:p>
  <w:p>
    <w:pPr>
      <w:pStyle w:val="Normal.0"/>
      <w:tabs>
        <w:tab w:val="center" w:pos="4320"/>
        <w:tab w:val="right" w:pos="8640"/>
      </w:tabs>
      <w:jc w:val="right"/>
      <w:rPr>
        <w:rFonts w:ascii="Arial" w:cs="Arial" w:hAnsi="Arial" w:eastAsia="Arial"/>
        <w:b w:val="1"/>
        <w:bCs w:val="1"/>
        <w:outline w:val="0"/>
        <w:color w:val="70ad47"/>
        <w:kern w:val="0"/>
        <w:sz w:val="24"/>
        <w:szCs w:val="24"/>
        <w:u w:color="70ad47"/>
        <w14:textFill>
          <w14:solidFill>
            <w14:srgbClr w14:val="70AD47"/>
          </w14:solidFill>
        </w14:textFill>
      </w:rPr>
    </w:pPr>
    <w:r>
      <w:rPr>
        <w:rFonts w:ascii="Arial" w:hAnsi="Arial"/>
        <w:b w:val="1"/>
        <w:bCs w:val="1"/>
        <w:outline w:val="0"/>
        <w:color w:val="70ad47"/>
        <w:kern w:val="0"/>
        <w:sz w:val="24"/>
        <w:szCs w:val="24"/>
        <w:u w:color="70ad47"/>
        <w:rtl w:val="0"/>
        <w14:textFill>
          <w14:solidFill>
            <w14:srgbClr w14:val="70AD47"/>
          </w14:solidFill>
        </w14:textFill>
      </w:rPr>
      <w:t>Tanssi- ja voimisteluseura Illusion ry</w:t>
    </w:r>
  </w:p>
  <w:p>
    <w:pPr>
      <w:pStyle w:val="Normal.0"/>
      <w:tabs>
        <w:tab w:val="center" w:pos="4320"/>
        <w:tab w:val="right" w:pos="8640"/>
      </w:tabs>
      <w:jc w:val="right"/>
    </w:pPr>
    <w:r>
      <w:rPr>
        <w:rFonts w:ascii="Arial Rounded MT Bold" w:hAnsi="Arial Rounded MT Bold"/>
        <w:outline w:val="0"/>
        <w:color w:val="004789"/>
        <w:kern w:val="0"/>
        <w:u w:color="004789"/>
        <w:rtl w:val="0"/>
        <w14:textFill>
          <w14:solidFill>
            <w14:srgbClr w14:val="004789"/>
          </w14:solidFill>
        </w14:textFill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